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4B" w:rsidRPr="0049564B" w:rsidRDefault="0049564B" w:rsidP="0049564B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49564B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Информация о конкурсе для включения в кадровый резерв на ведущую группу должностей государственной гражданской службы (г. Калуга)</w:t>
      </w:r>
    </w:p>
    <w:p w:rsidR="0049564B" w:rsidRPr="0049564B" w:rsidRDefault="0049564B" w:rsidP="004956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844"/>
      </w:tblGrid>
      <w:tr w:rsidR="0049564B" w:rsidRPr="0049564B" w:rsidTr="0049564B">
        <w:trPr>
          <w:trHeight w:val="28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Тип вакансии</w:t>
            </w:r>
          </w:p>
        </w:tc>
        <w:tc>
          <w:tcPr>
            <w:tcW w:w="6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Вакансия для включения в кадровый резерв</w:t>
            </w:r>
          </w:p>
        </w:tc>
      </w:tr>
      <w:tr w:rsidR="0049564B" w:rsidRPr="0049564B" w:rsidTr="0049564B">
        <w:trPr>
          <w:trHeight w:val="3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 Резерв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На группу должностей</w:t>
            </w:r>
          </w:p>
        </w:tc>
      </w:tr>
      <w:tr w:rsidR="0049564B" w:rsidRPr="0049564B" w:rsidTr="0049564B">
        <w:trPr>
          <w:trHeight w:val="43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Группа резервируемой должности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ведущая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Наименование организации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49564B" w:rsidRPr="0049564B" w:rsidTr="0049564B">
        <w:trPr>
          <w:trHeight w:val="56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   Профиль деятельности организации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49564B" w:rsidRPr="0049564B" w:rsidTr="0049564B">
        <w:trPr>
          <w:trHeight w:val="350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   Расположение рабочего места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</w:t>
            </w:r>
          </w:p>
        </w:tc>
      </w:tr>
      <w:tr w:rsidR="0049564B" w:rsidRPr="0049564B" w:rsidTr="0049564B">
        <w:trPr>
          <w:trHeight w:val="52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Примерный размер денежного содержания (оплаты труда)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от 26000,00 до 35000,00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   Командировки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Служебное (рабочее) время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10.     </w:t>
            </w:r>
            <w:proofErr w:type="spellStart"/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    Тип служебного контракта (трудового договора)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    Гарантии, предоставляемые государственному служащему / социальный пакет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    Дополнительная информация о резервируемой должности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    Краткое описание должностных обязанностей (помощник мирового судьи)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полное обеспечение деятельности мирового судьи, а также </w:t>
            </w:r>
            <w:proofErr w:type="gramStart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деятельностью работников аппарата;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приеме мировым судьей граждан и юридических лиц, осуществлять организационное сопровождение приема;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учет обращений граждан, не подлежащих рассмотрению в порядке, установленном процессуальным законодательством, а так же учет не процессуальных обращений;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проекты ответов на обращения, поступившие в адрес мирового судьи (за исключением жалоб и заявлений, поступивших в соответствии с процессуальными нормами), с последующим докладом мировому судье;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после регистрации всю поступившую корреспонденцию и координировать ее </w:t>
            </w: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по назначению;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подготовки судебных дел</w:t>
            </w: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судебному</w:t>
            </w: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заседанию;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поручению мирового судьи анализировать законодательную базу и представлять мировому судье правовую информацию, необходимую для рассмотрения конкретного судебного дела;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поручению мирового судьи готовить проекты судебных постановлений по делам;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контроль по делам, рассмотрение которых отложено или приостановлено;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сбором и анализом данных для составления статистического отчета;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информационно-правовое и </w:t>
            </w:r>
            <w:proofErr w:type="spellStart"/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кодификационно</w:t>
            </w:r>
            <w:proofErr w:type="spellEnd"/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-справочное обеспечение деятельности мирового судьи;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мониторинг сообщений о работе мирового судьи в средствах массовой информации, готовить публикации на актуальные темы; исполнять поручения мирового судьи в данной сфере;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обобщение судебной практики мирового судьи судебного участка.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учет частных определений и </w:t>
            </w:r>
            <w:proofErr w:type="gramStart"/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переписки по их исполнению;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 оплаты, контроль </w:t>
            </w:r>
            <w:proofErr w:type="gramStart"/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</w:t>
            </w: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поступлением, перемещением и выбытием;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участвовать в инвентаризации основных средств, материальных запасов и знаков почтовой оплаты (на период исполнения обязанностей секретаря суда);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организовывать и осуществлять изучение законодательных и нормативных актов с работниками аппарата;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поручения мирового судьи при проведении служебных проверок;</w:t>
            </w:r>
          </w:p>
          <w:p w:rsidR="0049564B" w:rsidRPr="0049564B" w:rsidRDefault="0049564B" w:rsidP="0049564B">
            <w:pPr>
              <w:spacing w:after="0" w:line="240" w:lineRule="auto"/>
              <w:ind w:left="720" w:hanging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отдельные поручения мирового судьи.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     Требования к резервируемой должности - уровень профессионального образования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16.     Стаж государственной службы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17.     Стаж по специальности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49564B" w:rsidRPr="0049564B" w:rsidTr="0049564B">
        <w:trPr>
          <w:trHeight w:val="12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125" w:lineRule="atLeast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    Знания и навыки (помощник мирового судьи)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помощника мирового судьи должен иметь высшее образование не ниже уровня </w:t>
            </w:r>
            <w:proofErr w:type="spellStart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Для должности помощника мирового судьи стаж </w:t>
            </w: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государственной гражданской службы или работы по специальности, направлению подготовки, не предъявляется.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обладать следующими базовыми знаниями и умениями: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знанием государственного языка Российской Федерации (русского языка):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орфоэпических, лексических и грамматических норм русского языка;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функционально-стилевой специфики текстов, относящихся к сфере официально-делового общения;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49564B" w:rsidRPr="0049564B" w:rsidRDefault="0049564B" w:rsidP="004956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д) знание основ делопроизводства и документооборота.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27.07.2004 № 79-ФЗ «О государственной гражданской службе Российской Федерации»;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базовым уровнем знаний и умений в области информационно-коммуникационных технологий и применения персонального компьютера: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</w:t>
            </w: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 использовании личных учетных записей на служебных средствах вычислительной техники (компьютерах);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-накопители, внешние жесткие диски), в особенности оборудованных приемно-передающих аппаратурой (мобильные телефоны, планшеты, модемы) к служебным средствам вычислительной техники (компьютерам);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 должен обладать следующими умениями, исходя из специфики исполняемых должностных обязанностей: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Общие умения: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Гражданский служащий, замещающий должность помощника </w:t>
            </w: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мирового судьи, должен соответствовать нижеследующим профессионально-функциональным квалификационным требованиям: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Должен обладать </w:t>
            </w:r>
            <w:r w:rsidRPr="0049564B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знаниями</w:t>
            </w: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в сфере законодательства Российской Федерации: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Уголовный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Семейный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обладать следующими </w:t>
            </w:r>
            <w:r w:rsidRPr="0049564B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обладать следующими </w:t>
            </w:r>
            <w:r w:rsidRPr="0049564B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Гражданский служащий, замещающий должность помощника мирового судьи, должен обладать следующими </w:t>
            </w:r>
            <w:r w:rsidRPr="0049564B">
              <w:rPr>
                <w:rFonts w:ascii="inherit" w:eastAsia="Times New Roman" w:hAnsi="inherit" w:cs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5) приема, учета, обработки и регистрации корреспонденции;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49564B" w:rsidRPr="0049564B" w:rsidRDefault="0049564B" w:rsidP="0049564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  <w:p w:rsidR="0049564B" w:rsidRPr="0049564B" w:rsidRDefault="0049564B" w:rsidP="0049564B">
            <w:pPr>
              <w:spacing w:after="0" w:line="1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     Дополнительные требования к кандидатам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20.     Срок приема документов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21.04.2022 – 11.</w:t>
            </w:r>
            <w:r w:rsidR="00211D55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05</w:t>
            </w: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.2022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     Место приема документов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     Время приема документов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Почтовый адрес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49564B" w:rsidRPr="0049564B" w:rsidTr="0049564B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Контактная информация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(4842)565-092, (4842)220-364, mirsud@sms.kaluga.ru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Контактное лицо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Интернет-сайт органа или организации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http://klg.msudrf.ru</w:t>
            </w:r>
            <w:r w:rsidR="00A56169">
              <w:t xml:space="preserve"> </w:t>
            </w:r>
            <w:r w:rsidR="00A56169" w:rsidRPr="00A56169">
              <w:rPr>
                <w:rFonts w:ascii="Segoe UI" w:hAnsi="Segoe UI" w:cs="Segoe UI"/>
                <w:color w:val="000000"/>
                <w:shd w:val="clear" w:color="auto" w:fill="FFFFFF"/>
              </w:rPr>
              <w:t>https:/</w:t>
            </w:r>
            <w:r w:rsidR="00A56169">
              <w:rPr>
                <w:rFonts w:ascii="Segoe UI" w:hAnsi="Segoe UI" w:cs="Segoe UI"/>
                <w:color w:val="000000"/>
                <w:shd w:val="clear" w:color="auto" w:fill="FFFFFF"/>
              </w:rPr>
              <w:t>/pre.admoblkaluga.ru/sub/mirsud</w:t>
            </w:r>
            <w:bookmarkStart w:id="0" w:name="_GoBack"/>
            <w:bookmarkEnd w:id="0"/>
          </w:p>
        </w:tc>
      </w:tr>
      <w:tr w:rsidR="0049564B" w:rsidRPr="0049564B" w:rsidTr="0049564B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Дополнительная информация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49564B" w:rsidRPr="0049564B" w:rsidRDefault="0049564B" w:rsidP="0049564B">
      <w:pPr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4222"/>
        <w:gridCol w:w="2000"/>
      </w:tblGrid>
      <w:tr w:rsidR="0049564B" w:rsidRPr="0049564B" w:rsidTr="0049564B">
        <w:trPr>
          <w:trHeight w:val="592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49564B" w:rsidRPr="0049564B" w:rsidTr="0049564B">
        <w:trPr>
          <w:trHeight w:val="178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17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Заявление на участие в конкурсе (заполненное собственноручно)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17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178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49564B" w:rsidRPr="0049564B" w:rsidTr="0049564B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  <w:tr w:rsidR="0049564B" w:rsidRPr="0049564B" w:rsidTr="0049564B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49564B" w:rsidRPr="0049564B" w:rsidRDefault="0049564B" w:rsidP="0049564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      </w:r>
          </w:p>
          <w:p w:rsidR="0049564B" w:rsidRPr="0049564B" w:rsidRDefault="0049564B" w:rsidP="0049564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64B" w:rsidRPr="0049564B" w:rsidRDefault="0049564B" w:rsidP="0049564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9564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49564B" w:rsidRPr="0049564B" w:rsidRDefault="0049564B" w:rsidP="0049564B">
      <w:pPr>
        <w:spacing w:after="144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Arial" w:eastAsia="Times New Roman" w:hAnsi="Arial" w:cs="Arial"/>
          <w:color w:val="000000"/>
          <w:lang w:eastAsia="ru-RU"/>
        </w:rPr>
        <w:t> </w:t>
      </w:r>
    </w:p>
    <w:p w:rsidR="0049564B" w:rsidRPr="0049564B" w:rsidRDefault="0049564B" w:rsidP="00495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Arial" w:eastAsia="Times New Roman" w:hAnsi="Arial" w:cs="Arial"/>
          <w:color w:val="000000"/>
          <w:lang w:eastAsia="ru-RU"/>
        </w:rPr>
        <w:t> </w:t>
      </w:r>
      <w:r w:rsidRPr="0049564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ОБРАЗЕЦ ЗАЯВЛЕНИЯ ДЛЯ УЧАСТИЯ В КОНКУРСЕ</w:t>
      </w:r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                                                                ФИО</w:t>
      </w:r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        выдан:</w:t>
      </w:r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адрес проживания:</w:t>
      </w:r>
    </w:p>
    <w:p w:rsidR="0049564B" w:rsidRPr="0049564B" w:rsidRDefault="0049564B" w:rsidP="0049564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телефон:</w:t>
      </w:r>
    </w:p>
    <w:p w:rsidR="0049564B" w:rsidRPr="0049564B" w:rsidRDefault="0049564B" w:rsidP="00495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                            </w:t>
      </w:r>
    </w:p>
    <w:p w:rsidR="0049564B" w:rsidRPr="0049564B" w:rsidRDefault="0049564B" w:rsidP="00495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                                                    заявление</w:t>
      </w:r>
      <w:r w:rsidRPr="0049564B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.</w:t>
      </w:r>
    </w:p>
    <w:p w:rsidR="0049564B" w:rsidRPr="0049564B" w:rsidRDefault="0049564B" w:rsidP="00495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9564B" w:rsidRPr="0049564B" w:rsidRDefault="0049564B" w:rsidP="00495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          </w:t>
      </w: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допустить меня </w:t>
      </w:r>
      <w:proofErr w:type="gramStart"/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 участию в конкурсе на включение в кадровый резерв на ведущую группу</w:t>
      </w:r>
      <w:proofErr w:type="gramEnd"/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должностей государственной гражданской службы Калужской области службы по организационному обеспечению деятельности мировых судей Калужской области.</w:t>
      </w:r>
    </w:p>
    <w:p w:rsidR="0049564B" w:rsidRPr="0049564B" w:rsidRDefault="0049564B" w:rsidP="00495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включение в кадровый резерв на ведущую группу должностей государственной гражданской службы Калужской области службы по организационному обеспечению деятельности мировых судей Калужской области, в том</w:t>
      </w:r>
      <w:proofErr w:type="gramEnd"/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числе с квалификационными требованиями, предъявленными к вакантной должности, </w:t>
      </w:r>
      <w:proofErr w:type="gramStart"/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(а).</w:t>
      </w:r>
    </w:p>
    <w:p w:rsidR="0049564B" w:rsidRPr="0049564B" w:rsidRDefault="0049564B" w:rsidP="00495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49564B" w:rsidRPr="0049564B" w:rsidRDefault="0049564B" w:rsidP="00495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      ФИО                                   </w:t>
      </w:r>
      <w:r w:rsidRPr="0049564B">
        <w:rPr>
          <w:rFonts w:ascii="Arial" w:eastAsia="Times New Roman" w:hAnsi="Arial" w:cs="Arial"/>
          <w:color w:val="000000"/>
          <w:lang w:eastAsia="ru-RU"/>
        </w:rPr>
        <w:t>                    </w:t>
      </w:r>
    </w:p>
    <w:p w:rsidR="0049564B" w:rsidRPr="0049564B" w:rsidRDefault="0049564B" w:rsidP="0049564B">
      <w:pPr>
        <w:shd w:val="clear" w:color="auto" w:fill="FFFFFF"/>
        <w:spacing w:after="144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Arial" w:eastAsia="Times New Roman" w:hAnsi="Arial" w:cs="Arial"/>
          <w:color w:val="000000"/>
          <w:lang w:eastAsia="ru-RU"/>
        </w:rPr>
        <w:t> </w:t>
      </w:r>
    </w:p>
    <w:p w:rsidR="0049564B" w:rsidRPr="0049564B" w:rsidRDefault="0049564B" w:rsidP="00495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49564B">
        <w:rPr>
          <w:rFonts w:ascii="inherit" w:eastAsia="Times New Roman" w:hAnsi="inherit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F321A8" w:rsidRDefault="00F321A8"/>
    <w:sectPr w:rsidR="00F3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281"/>
    <w:multiLevelType w:val="multilevel"/>
    <w:tmpl w:val="DB3C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4B"/>
    <w:rsid w:val="00211D55"/>
    <w:rsid w:val="0049564B"/>
    <w:rsid w:val="00A56169"/>
    <w:rsid w:val="00F3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368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98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2</cp:revision>
  <dcterms:created xsi:type="dcterms:W3CDTF">2022-04-18T06:01:00Z</dcterms:created>
  <dcterms:modified xsi:type="dcterms:W3CDTF">2022-04-18T06:01:00Z</dcterms:modified>
</cp:coreProperties>
</file>